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23" w:rsidRPr="000C1B54" w:rsidRDefault="00C01D23" w:rsidP="001B7E8A">
      <w:pPr>
        <w:spacing w:line="240" w:lineRule="auto"/>
        <w:contextualSpacing/>
        <w:rPr>
          <w:b/>
        </w:rPr>
      </w:pPr>
    </w:p>
    <w:p w:rsidR="00AA78D7" w:rsidRPr="000C1B54" w:rsidRDefault="00AA78D7" w:rsidP="001B7E8A">
      <w:pPr>
        <w:spacing w:line="240" w:lineRule="auto"/>
        <w:contextualSpacing/>
        <w:rPr>
          <w:rFonts w:asciiTheme="majorHAnsi" w:hAnsiTheme="majorHAnsi"/>
          <w:b/>
          <w:sz w:val="24"/>
          <w:u w:val="single"/>
        </w:rPr>
      </w:pPr>
      <w:r w:rsidRPr="000C1B54">
        <w:rPr>
          <w:rFonts w:asciiTheme="majorHAnsi" w:hAnsiTheme="majorHAnsi"/>
          <w:b/>
          <w:sz w:val="24"/>
          <w:u w:val="single"/>
        </w:rPr>
        <w:t>Course Description</w:t>
      </w:r>
      <w:r w:rsidR="0040460C">
        <w:rPr>
          <w:rFonts w:asciiTheme="majorHAnsi" w:hAnsiTheme="majorHAnsi"/>
          <w:b/>
          <w:sz w:val="24"/>
          <w:u w:val="single"/>
        </w:rPr>
        <w:t>s</w:t>
      </w:r>
      <w:r w:rsidRPr="000C1B54">
        <w:rPr>
          <w:rFonts w:asciiTheme="majorHAnsi" w:hAnsiTheme="majorHAnsi"/>
          <w:b/>
          <w:sz w:val="24"/>
          <w:u w:val="single"/>
        </w:rPr>
        <w:t>:</w:t>
      </w:r>
    </w:p>
    <w:p w:rsidR="006502D6" w:rsidRDefault="006502D6" w:rsidP="001B7E8A">
      <w:pPr>
        <w:spacing w:line="240" w:lineRule="auto"/>
        <w:contextualSpacing/>
        <w:rPr>
          <w:rFonts w:asciiTheme="majorHAnsi" w:hAnsiTheme="majorHAnsi"/>
        </w:rPr>
      </w:pPr>
      <w:r>
        <w:rPr>
          <w:rFonts w:asciiTheme="majorHAnsi" w:hAnsiTheme="majorHAnsi"/>
        </w:rPr>
        <w:t>This year y</w:t>
      </w:r>
      <w:r w:rsidR="002864BA">
        <w:rPr>
          <w:rFonts w:asciiTheme="majorHAnsi" w:hAnsiTheme="majorHAnsi"/>
        </w:rPr>
        <w:t>ou will be exploring science</w:t>
      </w:r>
      <w:r>
        <w:rPr>
          <w:rFonts w:asciiTheme="majorHAnsi" w:hAnsiTheme="majorHAnsi"/>
        </w:rPr>
        <w:t xml:space="preserve"> with me as your teacher. I would like to take this opportunity to remind you that as an 8</w:t>
      </w:r>
      <w:r w:rsidRPr="006502D6">
        <w:rPr>
          <w:rFonts w:asciiTheme="majorHAnsi" w:hAnsiTheme="majorHAnsi"/>
          <w:vertAlign w:val="superscript"/>
        </w:rPr>
        <w:t>th</w:t>
      </w:r>
      <w:r>
        <w:rPr>
          <w:rFonts w:asciiTheme="majorHAnsi" w:hAnsiTheme="majorHAnsi"/>
        </w:rPr>
        <w:t xml:space="preserve"> grade student, you will have a science EOG at the end of the year. This year in science, we will be exploring several different areas. We will begin with the unit of hydrology and will be followed by ecosystems, chemistry, microbiology, and geology to name a few.</w:t>
      </w:r>
    </w:p>
    <w:p w:rsidR="00AA78D7" w:rsidRPr="000C1B54" w:rsidRDefault="00AA78D7" w:rsidP="001B7E8A">
      <w:pPr>
        <w:spacing w:line="240" w:lineRule="auto"/>
        <w:contextualSpacing/>
        <w:rPr>
          <w:rFonts w:asciiTheme="majorHAnsi" w:hAnsiTheme="majorHAnsi"/>
          <w:b/>
          <w:sz w:val="24"/>
          <w:u w:val="single"/>
        </w:rPr>
      </w:pPr>
    </w:p>
    <w:tbl>
      <w:tblPr>
        <w:tblStyle w:val="TableGrid"/>
        <w:tblW w:w="10908" w:type="dxa"/>
        <w:tblLook w:val="04A0" w:firstRow="1" w:lastRow="0" w:firstColumn="1" w:lastColumn="0" w:noHBand="0" w:noVBand="1"/>
      </w:tblPr>
      <w:tblGrid>
        <w:gridCol w:w="10908"/>
      </w:tblGrid>
      <w:tr w:rsidR="002864BA" w:rsidTr="002864BA">
        <w:tc>
          <w:tcPr>
            <w:tcW w:w="10908" w:type="dxa"/>
            <w:shd w:val="clear" w:color="auto" w:fill="000000" w:themeFill="text1"/>
          </w:tcPr>
          <w:p w:rsidR="002864BA" w:rsidRDefault="002864BA" w:rsidP="002864BA">
            <w:pPr>
              <w:contextualSpacing/>
              <w:jc w:val="center"/>
              <w:rPr>
                <w:rFonts w:asciiTheme="majorHAnsi" w:hAnsiTheme="majorHAnsi"/>
                <w:sz w:val="24"/>
                <w:u w:val="single"/>
              </w:rPr>
            </w:pPr>
            <w:r>
              <w:rPr>
                <w:rFonts w:asciiTheme="majorHAnsi" w:hAnsiTheme="majorHAnsi"/>
                <w:sz w:val="24"/>
                <w:u w:val="single"/>
              </w:rPr>
              <w:t>Science</w:t>
            </w:r>
          </w:p>
        </w:tc>
      </w:tr>
      <w:tr w:rsidR="002864BA" w:rsidTr="002864BA">
        <w:trPr>
          <w:trHeight w:val="70"/>
        </w:trPr>
        <w:tc>
          <w:tcPr>
            <w:tcW w:w="10908" w:type="dxa"/>
          </w:tcPr>
          <w:p w:rsidR="002864BA" w:rsidRPr="00AA78D7" w:rsidRDefault="00831E52" w:rsidP="002864BA">
            <w:pPr>
              <w:contextualSpacing/>
              <w:jc w:val="center"/>
              <w:rPr>
                <w:rFonts w:asciiTheme="majorHAnsi" w:hAnsiTheme="majorHAnsi"/>
                <w:sz w:val="24"/>
              </w:rPr>
            </w:pPr>
            <w:r>
              <w:rPr>
                <w:rFonts w:asciiTheme="majorHAnsi" w:hAnsiTheme="majorHAnsi"/>
                <w:sz w:val="24"/>
              </w:rPr>
              <w:t>1 Marbled Composition Notebook</w:t>
            </w:r>
            <w:bookmarkStart w:id="0" w:name="_GoBack"/>
            <w:bookmarkEnd w:id="0"/>
            <w:r w:rsidR="002864BA">
              <w:rPr>
                <w:rFonts w:asciiTheme="majorHAnsi" w:hAnsiTheme="majorHAnsi"/>
                <w:sz w:val="24"/>
              </w:rPr>
              <w:t xml:space="preserve"> ONLY</w:t>
            </w:r>
          </w:p>
        </w:tc>
      </w:tr>
      <w:tr w:rsidR="002864BA" w:rsidTr="002864BA">
        <w:tc>
          <w:tcPr>
            <w:tcW w:w="10908" w:type="dxa"/>
          </w:tcPr>
          <w:p w:rsidR="002864BA" w:rsidRPr="00AA78D7" w:rsidRDefault="002864BA" w:rsidP="001B7E8A">
            <w:pPr>
              <w:contextualSpacing/>
              <w:rPr>
                <w:rFonts w:asciiTheme="majorHAnsi" w:hAnsiTheme="majorHAnsi"/>
                <w:sz w:val="24"/>
              </w:rPr>
            </w:pPr>
          </w:p>
        </w:tc>
      </w:tr>
      <w:tr w:rsidR="00AA78D7" w:rsidTr="002864BA">
        <w:tc>
          <w:tcPr>
            <w:tcW w:w="10908" w:type="dxa"/>
          </w:tcPr>
          <w:p w:rsidR="00AA78D7" w:rsidRPr="00AA78D7" w:rsidRDefault="004C764B" w:rsidP="001B7E8A">
            <w:pPr>
              <w:contextualSpacing/>
              <w:jc w:val="center"/>
              <w:rPr>
                <w:rFonts w:asciiTheme="majorHAnsi" w:hAnsiTheme="majorHAnsi"/>
                <w:b/>
                <w:sz w:val="24"/>
              </w:rPr>
            </w:pPr>
            <w:proofErr w:type="spellStart"/>
            <w:r>
              <w:rPr>
                <w:rFonts w:asciiTheme="majorHAnsi" w:hAnsiTheme="majorHAnsi"/>
                <w:b/>
                <w:sz w:val="24"/>
              </w:rPr>
              <w:t>Paper,</w:t>
            </w:r>
            <w:r w:rsidR="00AA78D7">
              <w:rPr>
                <w:rFonts w:asciiTheme="majorHAnsi" w:hAnsiTheme="majorHAnsi"/>
                <w:b/>
                <w:sz w:val="24"/>
              </w:rPr>
              <w:t>Pencils</w:t>
            </w:r>
            <w:proofErr w:type="spellEnd"/>
            <w:r w:rsidR="00AA78D7">
              <w:rPr>
                <w:rFonts w:asciiTheme="majorHAnsi" w:hAnsiTheme="majorHAnsi"/>
                <w:b/>
                <w:sz w:val="24"/>
              </w:rPr>
              <w:t>, Blue or Black Ink Pens, Highlighters, and Erasers</w:t>
            </w:r>
          </w:p>
        </w:tc>
      </w:tr>
    </w:tbl>
    <w:p w:rsidR="00AA78D7" w:rsidRPr="006502D6" w:rsidRDefault="002672C6" w:rsidP="001B7E8A">
      <w:pPr>
        <w:spacing w:line="240" w:lineRule="auto"/>
        <w:contextualSpacing/>
        <w:rPr>
          <w:rFonts w:asciiTheme="majorHAnsi" w:hAnsiTheme="majorHAnsi"/>
          <w:b/>
          <w:sz w:val="24"/>
          <w:u w:val="single"/>
        </w:rPr>
      </w:pPr>
      <w:r>
        <w:rPr>
          <w:rFonts w:asciiTheme="majorHAnsi" w:hAnsiTheme="majorHAnsi"/>
          <w:b/>
          <w:sz w:val="24"/>
          <w:u w:val="single"/>
        </w:rPr>
        <w:t>Standards</w:t>
      </w:r>
      <w:r w:rsidR="00AA78D7" w:rsidRPr="000C1B54">
        <w:rPr>
          <w:rFonts w:asciiTheme="majorHAnsi" w:hAnsiTheme="majorHAnsi"/>
          <w:b/>
          <w:sz w:val="24"/>
          <w:u w:val="single"/>
        </w:rPr>
        <w:t>:</w:t>
      </w:r>
      <w:r w:rsidR="001B7E8A" w:rsidRPr="00565F4F">
        <w:rPr>
          <w:rFonts w:asciiTheme="majorHAnsi" w:hAnsiTheme="majorHAnsi"/>
        </w:rPr>
        <w:t xml:space="preserve"> </w:t>
      </w:r>
    </w:p>
    <w:tbl>
      <w:tblPr>
        <w:tblStyle w:val="TableGrid"/>
        <w:tblW w:w="0" w:type="auto"/>
        <w:tblLook w:val="04A0" w:firstRow="1" w:lastRow="0" w:firstColumn="1" w:lastColumn="0" w:noHBand="0" w:noVBand="1"/>
      </w:tblPr>
      <w:tblGrid>
        <w:gridCol w:w="10908"/>
      </w:tblGrid>
      <w:tr w:rsidR="002864BA" w:rsidTr="002864BA">
        <w:tc>
          <w:tcPr>
            <w:tcW w:w="10908" w:type="dxa"/>
            <w:shd w:val="clear" w:color="auto" w:fill="000000" w:themeFill="text1"/>
          </w:tcPr>
          <w:p w:rsidR="002864BA" w:rsidRDefault="002864BA" w:rsidP="001B7E8A">
            <w:pPr>
              <w:contextualSpacing/>
              <w:jc w:val="center"/>
              <w:rPr>
                <w:rFonts w:asciiTheme="majorHAnsi" w:hAnsiTheme="majorHAnsi"/>
                <w:sz w:val="24"/>
                <w:u w:val="single"/>
              </w:rPr>
            </w:pPr>
            <w:r>
              <w:rPr>
                <w:rFonts w:asciiTheme="majorHAnsi" w:hAnsiTheme="majorHAnsi"/>
                <w:sz w:val="24"/>
                <w:u w:val="single"/>
              </w:rPr>
              <w:t>Science</w:t>
            </w:r>
          </w:p>
        </w:tc>
      </w:tr>
      <w:tr w:rsidR="002864BA" w:rsidTr="002864BA">
        <w:tc>
          <w:tcPr>
            <w:tcW w:w="10908" w:type="dxa"/>
          </w:tcPr>
          <w:p w:rsidR="002864BA" w:rsidRPr="001B7E8A" w:rsidRDefault="002864BA" w:rsidP="002672C6">
            <w:pPr>
              <w:rPr>
                <w:rFonts w:asciiTheme="majorHAnsi" w:hAnsiTheme="majorHAnsi"/>
                <w:sz w:val="20"/>
              </w:rPr>
            </w:pPr>
            <w:r>
              <w:rPr>
                <w:rFonts w:asciiTheme="majorHAnsi" w:hAnsiTheme="majorHAnsi"/>
                <w:b/>
                <w:sz w:val="20"/>
              </w:rPr>
              <w:t>Standard</w:t>
            </w:r>
            <w:r w:rsidRPr="000C1B54">
              <w:rPr>
                <w:rFonts w:asciiTheme="majorHAnsi" w:hAnsiTheme="majorHAnsi"/>
                <w:b/>
                <w:sz w:val="20"/>
              </w:rPr>
              <w:t xml:space="preserve"> 1:</w:t>
            </w:r>
            <w:r>
              <w:rPr>
                <w:rFonts w:asciiTheme="majorHAnsi" w:hAnsiTheme="majorHAnsi"/>
                <w:sz w:val="20"/>
              </w:rPr>
              <w:t xml:space="preserve"> Understand the properties of matter and changes that occur </w:t>
            </w:r>
            <w:r w:rsidRPr="002672C6">
              <w:rPr>
                <w:rFonts w:asciiTheme="majorHAnsi" w:hAnsiTheme="majorHAnsi"/>
                <w:sz w:val="20"/>
              </w:rPr>
              <w:t>wh</w:t>
            </w:r>
            <w:r>
              <w:rPr>
                <w:rFonts w:asciiTheme="majorHAnsi" w:hAnsiTheme="majorHAnsi"/>
                <w:sz w:val="20"/>
              </w:rPr>
              <w:t xml:space="preserve">en matter interacts in an open </w:t>
            </w:r>
            <w:r w:rsidRPr="002672C6">
              <w:rPr>
                <w:rFonts w:asciiTheme="majorHAnsi" w:hAnsiTheme="majorHAnsi"/>
                <w:sz w:val="20"/>
              </w:rPr>
              <w:t>and closed container.</w:t>
            </w:r>
          </w:p>
        </w:tc>
      </w:tr>
      <w:tr w:rsidR="002864BA" w:rsidTr="002864BA">
        <w:tc>
          <w:tcPr>
            <w:tcW w:w="10908" w:type="dxa"/>
          </w:tcPr>
          <w:p w:rsidR="002864BA" w:rsidRPr="001B7E8A" w:rsidRDefault="002864BA" w:rsidP="002672C6">
            <w:pPr>
              <w:rPr>
                <w:rFonts w:asciiTheme="majorHAnsi" w:hAnsiTheme="majorHAnsi"/>
                <w:bCs/>
                <w:sz w:val="20"/>
              </w:rPr>
            </w:pPr>
            <w:r>
              <w:rPr>
                <w:rFonts w:asciiTheme="majorHAnsi" w:hAnsiTheme="majorHAnsi"/>
                <w:b/>
                <w:bCs/>
                <w:sz w:val="20"/>
              </w:rPr>
              <w:t xml:space="preserve">Standard </w:t>
            </w:r>
            <w:r w:rsidRPr="000C1B54">
              <w:rPr>
                <w:rFonts w:asciiTheme="majorHAnsi" w:hAnsiTheme="majorHAnsi"/>
                <w:b/>
                <w:bCs/>
                <w:sz w:val="20"/>
              </w:rPr>
              <w:t xml:space="preserve"> 2:</w:t>
            </w:r>
            <w:r>
              <w:rPr>
                <w:rFonts w:asciiTheme="majorHAnsi" w:hAnsiTheme="majorHAnsi"/>
                <w:bCs/>
                <w:sz w:val="20"/>
              </w:rPr>
              <w:t xml:space="preserve"> Explain the environmental </w:t>
            </w:r>
            <w:r w:rsidRPr="002672C6">
              <w:rPr>
                <w:rFonts w:asciiTheme="majorHAnsi" w:hAnsiTheme="majorHAnsi"/>
                <w:bCs/>
                <w:sz w:val="20"/>
              </w:rPr>
              <w:t>im</w:t>
            </w:r>
            <w:r>
              <w:rPr>
                <w:rFonts w:asciiTheme="majorHAnsi" w:hAnsiTheme="majorHAnsi"/>
                <w:bCs/>
                <w:sz w:val="20"/>
              </w:rPr>
              <w:t xml:space="preserve">plications associated with the </w:t>
            </w:r>
            <w:r w:rsidRPr="002672C6">
              <w:rPr>
                <w:rFonts w:asciiTheme="majorHAnsi" w:hAnsiTheme="majorHAnsi"/>
                <w:bCs/>
                <w:sz w:val="20"/>
              </w:rPr>
              <w:t>various methods of obtaining, managing, and using energy resources</w:t>
            </w:r>
          </w:p>
        </w:tc>
      </w:tr>
      <w:tr w:rsidR="002864BA" w:rsidTr="002864BA">
        <w:tc>
          <w:tcPr>
            <w:tcW w:w="10908" w:type="dxa"/>
          </w:tcPr>
          <w:p w:rsidR="002864BA" w:rsidRPr="001B7E8A" w:rsidRDefault="002864BA" w:rsidP="002672C6">
            <w:pPr>
              <w:rPr>
                <w:rFonts w:asciiTheme="majorHAnsi" w:hAnsiTheme="majorHAnsi"/>
                <w:bCs/>
                <w:sz w:val="20"/>
              </w:rPr>
            </w:pPr>
            <w:r>
              <w:rPr>
                <w:rFonts w:asciiTheme="majorHAnsi" w:hAnsiTheme="majorHAnsi"/>
                <w:b/>
                <w:bCs/>
                <w:sz w:val="20"/>
              </w:rPr>
              <w:t>Standard</w:t>
            </w:r>
            <w:r w:rsidRPr="000C1B54">
              <w:rPr>
                <w:rFonts w:asciiTheme="majorHAnsi" w:hAnsiTheme="majorHAnsi"/>
                <w:b/>
                <w:bCs/>
                <w:sz w:val="20"/>
              </w:rPr>
              <w:t xml:space="preserve"> 3:</w:t>
            </w:r>
            <w:r>
              <w:rPr>
                <w:rFonts w:asciiTheme="majorHAnsi" w:hAnsiTheme="majorHAnsi"/>
                <w:bCs/>
                <w:sz w:val="20"/>
              </w:rPr>
              <w:t xml:space="preserve"> Understand the hydrosphere and the impact of humans on </w:t>
            </w:r>
            <w:r w:rsidRPr="002672C6">
              <w:rPr>
                <w:rFonts w:asciiTheme="majorHAnsi" w:hAnsiTheme="majorHAnsi"/>
                <w:bCs/>
                <w:sz w:val="20"/>
              </w:rPr>
              <w:t>lo</w:t>
            </w:r>
            <w:r>
              <w:rPr>
                <w:rFonts w:asciiTheme="majorHAnsi" w:hAnsiTheme="majorHAnsi"/>
                <w:bCs/>
                <w:sz w:val="20"/>
              </w:rPr>
              <w:t xml:space="preserve">cal systems and the effects of </w:t>
            </w:r>
            <w:r w:rsidRPr="002672C6">
              <w:rPr>
                <w:rFonts w:asciiTheme="majorHAnsi" w:hAnsiTheme="majorHAnsi"/>
                <w:bCs/>
                <w:sz w:val="20"/>
              </w:rPr>
              <w:t>the hydrosphere on humans.</w:t>
            </w:r>
          </w:p>
        </w:tc>
      </w:tr>
      <w:tr w:rsidR="002864BA" w:rsidTr="002864BA">
        <w:tc>
          <w:tcPr>
            <w:tcW w:w="10908" w:type="dxa"/>
          </w:tcPr>
          <w:p w:rsidR="002864BA" w:rsidRPr="001B7E8A" w:rsidRDefault="002864BA" w:rsidP="002672C6">
            <w:pPr>
              <w:rPr>
                <w:rFonts w:asciiTheme="majorHAnsi" w:hAnsiTheme="majorHAnsi"/>
                <w:bCs/>
                <w:sz w:val="20"/>
              </w:rPr>
            </w:pPr>
            <w:r>
              <w:rPr>
                <w:rFonts w:asciiTheme="majorHAnsi" w:hAnsiTheme="majorHAnsi"/>
                <w:b/>
                <w:bCs/>
                <w:sz w:val="20"/>
              </w:rPr>
              <w:t>Standard</w:t>
            </w:r>
            <w:r w:rsidRPr="000C1B54">
              <w:rPr>
                <w:rFonts w:asciiTheme="majorHAnsi" w:hAnsiTheme="majorHAnsi"/>
                <w:b/>
                <w:bCs/>
                <w:sz w:val="20"/>
              </w:rPr>
              <w:t xml:space="preserve"> 4:</w:t>
            </w:r>
            <w:r>
              <w:rPr>
                <w:rFonts w:asciiTheme="majorHAnsi" w:hAnsiTheme="majorHAnsi"/>
                <w:b/>
                <w:bCs/>
                <w:sz w:val="20"/>
              </w:rPr>
              <w:t xml:space="preserve"> </w:t>
            </w:r>
            <w:r w:rsidRPr="002672C6">
              <w:rPr>
                <w:rFonts w:asciiTheme="majorHAnsi" w:hAnsiTheme="majorHAnsi"/>
                <w:bCs/>
                <w:sz w:val="20"/>
              </w:rPr>
              <w:t>U</w:t>
            </w:r>
            <w:r>
              <w:rPr>
                <w:rFonts w:asciiTheme="majorHAnsi" w:hAnsiTheme="majorHAnsi"/>
                <w:bCs/>
                <w:sz w:val="20"/>
              </w:rPr>
              <w:t xml:space="preserve">nderstand the history of Earth </w:t>
            </w:r>
            <w:r w:rsidRPr="002672C6">
              <w:rPr>
                <w:rFonts w:asciiTheme="majorHAnsi" w:hAnsiTheme="majorHAnsi"/>
                <w:bCs/>
                <w:sz w:val="20"/>
              </w:rPr>
              <w:t>and its life forms based on evidence of change recorded in fossil records and landforms.</w:t>
            </w:r>
          </w:p>
        </w:tc>
      </w:tr>
      <w:tr w:rsidR="002864BA" w:rsidTr="002864BA">
        <w:tc>
          <w:tcPr>
            <w:tcW w:w="10908" w:type="dxa"/>
          </w:tcPr>
          <w:p w:rsidR="002864BA" w:rsidRPr="001B7E8A" w:rsidRDefault="002864BA" w:rsidP="002672C6">
            <w:pPr>
              <w:rPr>
                <w:rFonts w:asciiTheme="majorHAnsi" w:hAnsiTheme="majorHAnsi"/>
                <w:sz w:val="20"/>
              </w:rPr>
            </w:pPr>
            <w:r>
              <w:rPr>
                <w:rFonts w:asciiTheme="majorHAnsi" w:hAnsiTheme="majorHAnsi"/>
                <w:b/>
                <w:sz w:val="20"/>
              </w:rPr>
              <w:t>Standard</w:t>
            </w:r>
            <w:r w:rsidRPr="000C1B54">
              <w:rPr>
                <w:rFonts w:asciiTheme="majorHAnsi" w:hAnsiTheme="majorHAnsi"/>
                <w:b/>
                <w:sz w:val="20"/>
              </w:rPr>
              <w:t xml:space="preserve"> 5:</w:t>
            </w:r>
            <w:r>
              <w:rPr>
                <w:rFonts w:asciiTheme="majorHAnsi" w:hAnsiTheme="majorHAnsi"/>
                <w:b/>
                <w:sz w:val="20"/>
              </w:rPr>
              <w:t xml:space="preserve"> </w:t>
            </w:r>
            <w:r>
              <w:rPr>
                <w:rFonts w:asciiTheme="majorHAnsi" w:hAnsiTheme="majorHAnsi"/>
                <w:sz w:val="20"/>
              </w:rPr>
              <w:t xml:space="preserve">Understand the hazards caused </w:t>
            </w:r>
            <w:r w:rsidRPr="002672C6">
              <w:rPr>
                <w:rFonts w:asciiTheme="majorHAnsi" w:hAnsiTheme="majorHAnsi"/>
                <w:sz w:val="20"/>
              </w:rPr>
              <w:t xml:space="preserve">by </w:t>
            </w:r>
            <w:r>
              <w:rPr>
                <w:rFonts w:asciiTheme="majorHAnsi" w:hAnsiTheme="majorHAnsi"/>
                <w:sz w:val="20"/>
              </w:rPr>
              <w:t xml:space="preserve">agents of diseases that affect </w:t>
            </w:r>
            <w:r w:rsidRPr="002672C6">
              <w:rPr>
                <w:rFonts w:asciiTheme="majorHAnsi" w:hAnsiTheme="majorHAnsi"/>
                <w:sz w:val="20"/>
              </w:rPr>
              <w:t>living organisms</w:t>
            </w:r>
          </w:p>
        </w:tc>
      </w:tr>
      <w:tr w:rsidR="002864BA" w:rsidTr="002864BA">
        <w:tc>
          <w:tcPr>
            <w:tcW w:w="10908" w:type="dxa"/>
          </w:tcPr>
          <w:p w:rsidR="002864BA" w:rsidRPr="001B7E8A" w:rsidRDefault="002864BA" w:rsidP="002672C6">
            <w:pPr>
              <w:rPr>
                <w:rFonts w:asciiTheme="majorHAnsi" w:hAnsiTheme="majorHAnsi"/>
                <w:sz w:val="20"/>
              </w:rPr>
            </w:pPr>
            <w:r>
              <w:rPr>
                <w:rFonts w:asciiTheme="majorHAnsi" w:hAnsiTheme="majorHAnsi"/>
                <w:b/>
                <w:sz w:val="20"/>
              </w:rPr>
              <w:t>Standard</w:t>
            </w:r>
            <w:r w:rsidRPr="000C1B54">
              <w:rPr>
                <w:rFonts w:asciiTheme="majorHAnsi" w:hAnsiTheme="majorHAnsi"/>
                <w:b/>
                <w:sz w:val="20"/>
              </w:rPr>
              <w:t xml:space="preserve"> 6:</w:t>
            </w:r>
            <w:r>
              <w:t xml:space="preserve"> </w:t>
            </w:r>
            <w:r>
              <w:rPr>
                <w:rFonts w:asciiTheme="majorHAnsi" w:hAnsiTheme="majorHAnsi"/>
                <w:sz w:val="20"/>
              </w:rPr>
              <w:t xml:space="preserve">Understand how biotechnology </w:t>
            </w:r>
            <w:r w:rsidRPr="002672C6">
              <w:rPr>
                <w:rFonts w:asciiTheme="majorHAnsi" w:hAnsiTheme="majorHAnsi"/>
                <w:sz w:val="20"/>
              </w:rPr>
              <w:t>is used to affect living organisms</w:t>
            </w:r>
            <w:proofErr w:type="gramStart"/>
            <w:r w:rsidRPr="002672C6">
              <w:rPr>
                <w:rFonts w:asciiTheme="majorHAnsi" w:hAnsiTheme="majorHAnsi"/>
                <w:sz w:val="20"/>
              </w:rPr>
              <w:t>.</w:t>
            </w:r>
            <w:r w:rsidRPr="001B7E8A">
              <w:rPr>
                <w:rFonts w:asciiTheme="majorHAnsi" w:hAnsiTheme="majorHAnsi"/>
                <w:sz w:val="20"/>
              </w:rPr>
              <w:t>.</w:t>
            </w:r>
            <w:proofErr w:type="gramEnd"/>
          </w:p>
        </w:tc>
      </w:tr>
      <w:tr w:rsidR="002864BA" w:rsidTr="002864BA">
        <w:tc>
          <w:tcPr>
            <w:tcW w:w="10908" w:type="dxa"/>
          </w:tcPr>
          <w:p w:rsidR="002864BA" w:rsidRPr="001B7E8A" w:rsidRDefault="002864BA" w:rsidP="002672C6">
            <w:pPr>
              <w:rPr>
                <w:rFonts w:asciiTheme="majorHAnsi" w:hAnsiTheme="majorHAnsi"/>
                <w:sz w:val="20"/>
              </w:rPr>
            </w:pPr>
            <w:r>
              <w:rPr>
                <w:rFonts w:asciiTheme="majorHAnsi" w:hAnsiTheme="majorHAnsi"/>
                <w:b/>
                <w:sz w:val="20"/>
              </w:rPr>
              <w:t xml:space="preserve">Standard </w:t>
            </w:r>
            <w:r w:rsidRPr="000C1B54">
              <w:rPr>
                <w:rFonts w:asciiTheme="majorHAnsi" w:hAnsiTheme="majorHAnsi"/>
                <w:b/>
                <w:sz w:val="20"/>
              </w:rPr>
              <w:t>7:</w:t>
            </w:r>
            <w:r>
              <w:rPr>
                <w:rFonts w:asciiTheme="majorHAnsi" w:hAnsiTheme="majorHAnsi"/>
                <w:b/>
                <w:sz w:val="20"/>
              </w:rPr>
              <w:t xml:space="preserve"> </w:t>
            </w:r>
            <w:r>
              <w:rPr>
                <w:rFonts w:asciiTheme="majorHAnsi" w:hAnsiTheme="majorHAnsi"/>
                <w:sz w:val="20"/>
              </w:rPr>
              <w:t xml:space="preserve">Understand how organisms </w:t>
            </w:r>
            <w:r w:rsidRPr="002672C6">
              <w:rPr>
                <w:rFonts w:asciiTheme="majorHAnsi" w:hAnsiTheme="majorHAnsi"/>
                <w:sz w:val="20"/>
              </w:rPr>
              <w:t xml:space="preserve">interact with and respond to </w:t>
            </w:r>
            <w:r>
              <w:rPr>
                <w:rFonts w:asciiTheme="majorHAnsi" w:hAnsiTheme="majorHAnsi"/>
                <w:sz w:val="20"/>
              </w:rPr>
              <w:t xml:space="preserve">the </w:t>
            </w:r>
            <w:r w:rsidRPr="002672C6">
              <w:rPr>
                <w:rFonts w:asciiTheme="majorHAnsi" w:hAnsiTheme="majorHAnsi"/>
                <w:sz w:val="20"/>
              </w:rPr>
              <w:t>bi</w:t>
            </w:r>
            <w:r>
              <w:rPr>
                <w:rFonts w:asciiTheme="majorHAnsi" w:hAnsiTheme="majorHAnsi"/>
                <w:sz w:val="20"/>
              </w:rPr>
              <w:t xml:space="preserve">otic and abiotic components of their </w:t>
            </w:r>
            <w:r w:rsidRPr="002672C6">
              <w:rPr>
                <w:rFonts w:asciiTheme="majorHAnsi" w:hAnsiTheme="majorHAnsi"/>
                <w:sz w:val="20"/>
              </w:rPr>
              <w:t>environment.</w:t>
            </w:r>
          </w:p>
        </w:tc>
      </w:tr>
      <w:tr w:rsidR="002864BA" w:rsidTr="002864BA">
        <w:tc>
          <w:tcPr>
            <w:tcW w:w="10908" w:type="dxa"/>
          </w:tcPr>
          <w:p w:rsidR="002864BA" w:rsidRPr="002672C6" w:rsidRDefault="002864BA" w:rsidP="002672C6">
            <w:pPr>
              <w:rPr>
                <w:rFonts w:asciiTheme="majorHAnsi" w:hAnsiTheme="majorHAnsi"/>
                <w:sz w:val="20"/>
              </w:rPr>
            </w:pPr>
            <w:r>
              <w:rPr>
                <w:rFonts w:asciiTheme="majorHAnsi" w:hAnsiTheme="majorHAnsi"/>
                <w:b/>
                <w:sz w:val="20"/>
              </w:rPr>
              <w:t xml:space="preserve">Standard 8: </w:t>
            </w:r>
            <w:r w:rsidRPr="002672C6">
              <w:rPr>
                <w:rFonts w:asciiTheme="majorHAnsi" w:hAnsiTheme="majorHAnsi"/>
                <w:sz w:val="20"/>
              </w:rPr>
              <w:t>Understand the evolution of</w:t>
            </w:r>
            <w:r>
              <w:rPr>
                <w:rFonts w:asciiTheme="majorHAnsi" w:hAnsiTheme="majorHAnsi"/>
                <w:sz w:val="20"/>
              </w:rPr>
              <w:t xml:space="preserve"> organisms and landforms based </w:t>
            </w:r>
            <w:r w:rsidRPr="002672C6">
              <w:rPr>
                <w:rFonts w:asciiTheme="majorHAnsi" w:hAnsiTheme="majorHAnsi"/>
                <w:sz w:val="20"/>
              </w:rPr>
              <w:t>on evidence, theories and processes that impact the Earth over time.</w:t>
            </w:r>
          </w:p>
        </w:tc>
      </w:tr>
      <w:tr w:rsidR="002864BA" w:rsidTr="002864BA">
        <w:tc>
          <w:tcPr>
            <w:tcW w:w="10908" w:type="dxa"/>
          </w:tcPr>
          <w:p w:rsidR="002864BA" w:rsidRPr="002672C6" w:rsidRDefault="002864BA" w:rsidP="002672C6">
            <w:pPr>
              <w:rPr>
                <w:rFonts w:asciiTheme="majorHAnsi" w:hAnsiTheme="majorHAnsi"/>
                <w:sz w:val="20"/>
              </w:rPr>
            </w:pPr>
            <w:r>
              <w:rPr>
                <w:rFonts w:asciiTheme="majorHAnsi" w:hAnsiTheme="majorHAnsi"/>
                <w:b/>
                <w:sz w:val="20"/>
              </w:rPr>
              <w:t xml:space="preserve">Standard 9: </w:t>
            </w:r>
            <w:r>
              <w:rPr>
                <w:rFonts w:asciiTheme="majorHAnsi" w:hAnsiTheme="majorHAnsi"/>
                <w:sz w:val="20"/>
              </w:rPr>
              <w:t xml:space="preserve">Understand the composition of </w:t>
            </w:r>
            <w:r w:rsidRPr="002672C6">
              <w:rPr>
                <w:rFonts w:asciiTheme="majorHAnsi" w:hAnsiTheme="majorHAnsi"/>
                <w:sz w:val="20"/>
              </w:rPr>
              <w:t>va</w:t>
            </w:r>
            <w:r>
              <w:rPr>
                <w:rFonts w:asciiTheme="majorHAnsi" w:hAnsiTheme="majorHAnsi"/>
                <w:sz w:val="20"/>
              </w:rPr>
              <w:t xml:space="preserve">rious substances as it relates </w:t>
            </w:r>
            <w:r w:rsidRPr="002672C6">
              <w:rPr>
                <w:rFonts w:asciiTheme="majorHAnsi" w:hAnsiTheme="majorHAnsi"/>
                <w:sz w:val="20"/>
              </w:rPr>
              <w:t>to the</w:t>
            </w:r>
            <w:r>
              <w:rPr>
                <w:rFonts w:asciiTheme="majorHAnsi" w:hAnsiTheme="majorHAnsi"/>
                <w:sz w:val="20"/>
              </w:rPr>
              <w:t xml:space="preserve">ir ability to serve as a source of energy and building </w:t>
            </w:r>
            <w:r w:rsidRPr="002672C6">
              <w:rPr>
                <w:rFonts w:asciiTheme="majorHAnsi" w:hAnsiTheme="majorHAnsi"/>
                <w:sz w:val="20"/>
              </w:rPr>
              <w:t>m</w:t>
            </w:r>
            <w:r>
              <w:rPr>
                <w:rFonts w:asciiTheme="majorHAnsi" w:hAnsiTheme="majorHAnsi"/>
                <w:sz w:val="20"/>
              </w:rPr>
              <w:t xml:space="preserve">aterials for growth and repair </w:t>
            </w:r>
            <w:r w:rsidRPr="002672C6">
              <w:rPr>
                <w:rFonts w:asciiTheme="majorHAnsi" w:hAnsiTheme="majorHAnsi"/>
                <w:sz w:val="20"/>
              </w:rPr>
              <w:t>of organisms.</w:t>
            </w:r>
          </w:p>
        </w:tc>
      </w:tr>
    </w:tbl>
    <w:p w:rsidR="00AA78D7" w:rsidRPr="000C1B54" w:rsidRDefault="00AA78D7" w:rsidP="001B7E8A">
      <w:pPr>
        <w:spacing w:line="240" w:lineRule="auto"/>
        <w:contextualSpacing/>
        <w:rPr>
          <w:rFonts w:asciiTheme="majorHAnsi" w:hAnsiTheme="majorHAnsi"/>
          <w:b/>
          <w:sz w:val="24"/>
          <w:u w:val="single"/>
        </w:rPr>
      </w:pPr>
      <w:r w:rsidRPr="000C1B54">
        <w:rPr>
          <w:rFonts w:asciiTheme="majorHAnsi" w:hAnsiTheme="majorHAnsi"/>
          <w:b/>
          <w:sz w:val="24"/>
          <w:u w:val="single"/>
        </w:rPr>
        <w:t>Grading Policy:</w:t>
      </w:r>
    </w:p>
    <w:p w:rsidR="00AA78D7" w:rsidRPr="00565F4F" w:rsidRDefault="00CA6F34" w:rsidP="001B7E8A">
      <w:pPr>
        <w:spacing w:line="240" w:lineRule="auto"/>
        <w:contextualSpacing/>
        <w:rPr>
          <w:rFonts w:asciiTheme="majorHAnsi" w:hAnsiTheme="majorHAnsi"/>
        </w:rPr>
      </w:pPr>
      <w:r w:rsidRPr="00565F4F">
        <w:rPr>
          <w:rFonts w:asciiTheme="majorHAnsi" w:hAnsiTheme="majorHAnsi"/>
        </w:rPr>
        <w:t xml:space="preserve">Grades will be assigned by the following percentages based on earned points. </w:t>
      </w:r>
      <w:r w:rsidR="00720924">
        <w:rPr>
          <w:rFonts w:asciiTheme="majorHAnsi" w:hAnsiTheme="majorHAnsi"/>
          <w:b/>
        </w:rPr>
        <w:t>5</w:t>
      </w:r>
      <w:r w:rsidRPr="00565F4F">
        <w:rPr>
          <w:rFonts w:asciiTheme="majorHAnsi" w:hAnsiTheme="majorHAnsi"/>
          <w:b/>
        </w:rPr>
        <w:t xml:space="preserve">0% </w:t>
      </w:r>
      <w:r w:rsidR="008E5ED8">
        <w:rPr>
          <w:rFonts w:asciiTheme="majorHAnsi" w:hAnsiTheme="majorHAnsi"/>
        </w:rPr>
        <w:t>o</w:t>
      </w:r>
      <w:r w:rsidRPr="00565F4F">
        <w:rPr>
          <w:rFonts w:asciiTheme="majorHAnsi" w:hAnsiTheme="majorHAnsi"/>
        </w:rPr>
        <w:t xml:space="preserve">f the points will be weighted from tests (including projects), </w:t>
      </w:r>
      <w:r w:rsidR="00720924">
        <w:rPr>
          <w:rFonts w:asciiTheme="majorHAnsi" w:hAnsiTheme="majorHAnsi"/>
          <w:b/>
        </w:rPr>
        <w:t>30</w:t>
      </w:r>
      <w:r w:rsidRPr="00565F4F">
        <w:rPr>
          <w:rFonts w:asciiTheme="majorHAnsi" w:hAnsiTheme="majorHAnsi"/>
          <w:b/>
        </w:rPr>
        <w:t xml:space="preserve">% </w:t>
      </w:r>
      <w:r w:rsidR="008E5ED8">
        <w:rPr>
          <w:rFonts w:asciiTheme="majorHAnsi" w:hAnsiTheme="majorHAnsi"/>
        </w:rPr>
        <w:t xml:space="preserve">from </w:t>
      </w:r>
      <w:r w:rsidRPr="00565F4F">
        <w:rPr>
          <w:rFonts w:asciiTheme="majorHAnsi" w:hAnsiTheme="majorHAnsi"/>
        </w:rPr>
        <w:t xml:space="preserve">class work and quizzes (including labs), </w:t>
      </w:r>
      <w:proofErr w:type="gramStart"/>
      <w:r w:rsidR="00720924">
        <w:rPr>
          <w:rFonts w:asciiTheme="majorHAnsi" w:hAnsiTheme="majorHAnsi"/>
          <w:b/>
        </w:rPr>
        <w:t>20</w:t>
      </w:r>
      <w:proofErr w:type="gramEnd"/>
      <w:r w:rsidRPr="00565F4F">
        <w:rPr>
          <w:rFonts w:asciiTheme="majorHAnsi" w:hAnsiTheme="majorHAnsi"/>
          <w:b/>
        </w:rPr>
        <w:t xml:space="preserve">% </w:t>
      </w:r>
      <w:r w:rsidRPr="00565F4F">
        <w:rPr>
          <w:rFonts w:asciiTheme="majorHAnsi" w:hAnsiTheme="majorHAnsi"/>
        </w:rPr>
        <w:t xml:space="preserve">from homework and all other work. </w:t>
      </w:r>
      <w:r w:rsidRPr="00565F4F">
        <w:rPr>
          <w:rFonts w:asciiTheme="majorHAnsi" w:hAnsiTheme="majorHAnsi"/>
          <w:b/>
          <w:u w:val="single"/>
        </w:rPr>
        <w:t>Students that are absent are required to come to me and ask for their make-up work. I will not come to them. Students that have not been absent but did not complete homework or other assignments, have until the next day to turn it in. The best the student can make on that assignment will be half credit. They must hand it in directly to the teacher at the beginning of class; otherwise they will receive zero credit.</w:t>
      </w:r>
      <w:r w:rsidRPr="00565F4F">
        <w:rPr>
          <w:rFonts w:asciiTheme="majorHAnsi" w:hAnsiTheme="majorHAnsi"/>
        </w:rPr>
        <w:t xml:space="preserve"> G</w:t>
      </w:r>
      <w:r w:rsidR="008E5ED8">
        <w:rPr>
          <w:rFonts w:asciiTheme="majorHAnsi" w:hAnsiTheme="majorHAnsi"/>
        </w:rPr>
        <w:t>rades will be given on the county</w:t>
      </w:r>
      <w:r w:rsidRPr="00565F4F">
        <w:rPr>
          <w:rFonts w:asciiTheme="majorHAnsi" w:hAnsiTheme="majorHAnsi"/>
        </w:rPr>
        <w:t xml:space="preserve"> mandated 7-point grading scale.</w:t>
      </w:r>
      <w:r w:rsidR="001B7E8A" w:rsidRPr="00565F4F">
        <w:rPr>
          <w:rFonts w:asciiTheme="majorHAnsi" w:hAnsiTheme="majorHAnsi"/>
        </w:rPr>
        <w:t xml:space="preserve"> </w:t>
      </w:r>
      <w:proofErr w:type="gramStart"/>
      <w:r w:rsidR="001B7E8A" w:rsidRPr="00565F4F">
        <w:rPr>
          <w:rFonts w:asciiTheme="majorHAnsi" w:hAnsiTheme="majorHAnsi"/>
        </w:rPr>
        <w:t>93-100%-A; 85-92%-B; 77-84%-C; 70-76%-D; 0-69%-F.</w:t>
      </w:r>
      <w:proofErr w:type="gramEnd"/>
    </w:p>
    <w:p w:rsidR="00AA78D7" w:rsidRPr="000C1B54" w:rsidRDefault="00AA78D7" w:rsidP="001B7E8A">
      <w:pPr>
        <w:spacing w:line="240" w:lineRule="auto"/>
        <w:contextualSpacing/>
        <w:rPr>
          <w:rFonts w:asciiTheme="majorHAnsi" w:hAnsiTheme="majorHAnsi"/>
          <w:b/>
          <w:sz w:val="24"/>
          <w:u w:val="single"/>
        </w:rPr>
      </w:pPr>
      <w:r w:rsidRPr="000C1B54">
        <w:rPr>
          <w:rFonts w:asciiTheme="majorHAnsi" w:hAnsiTheme="majorHAnsi"/>
          <w:b/>
          <w:sz w:val="24"/>
          <w:u w:val="single"/>
        </w:rPr>
        <w:t>Class Expectations:</w:t>
      </w:r>
    </w:p>
    <w:p w:rsidR="000C1B54" w:rsidRPr="00565F4F" w:rsidRDefault="001B7E8A" w:rsidP="001B7E8A">
      <w:pPr>
        <w:spacing w:line="240" w:lineRule="auto"/>
        <w:contextualSpacing/>
        <w:rPr>
          <w:rFonts w:asciiTheme="majorHAnsi" w:hAnsiTheme="majorHAnsi"/>
        </w:rPr>
      </w:pPr>
      <w:r w:rsidRPr="00565F4F">
        <w:rPr>
          <w:rFonts w:asciiTheme="majorHAnsi" w:hAnsiTheme="majorHAnsi"/>
        </w:rPr>
        <w:t>Students are expected to enter class promptly and quietly. They are expected to be in their seats with their all of their materials at the start of the period. Profane language and misbehavior will not be tolerated. In the classroom, learning is expected along with some setbacks so working collaboratively is expected from each and every student. Above all, respect is always earned and should be given.</w:t>
      </w:r>
      <w:r w:rsidR="00565F4F">
        <w:rPr>
          <w:rFonts w:asciiTheme="majorHAnsi" w:hAnsiTheme="majorHAnsi"/>
        </w:rPr>
        <w:t xml:space="preserve"> Students that don’t follow the rules will follow the conduct code</w:t>
      </w:r>
      <w:r w:rsidR="008E5ED8">
        <w:rPr>
          <w:rFonts w:asciiTheme="majorHAnsi" w:hAnsiTheme="majorHAnsi"/>
        </w:rPr>
        <w:t xml:space="preserve"> set forth by the teacher</w:t>
      </w:r>
      <w:r w:rsidR="00565F4F">
        <w:rPr>
          <w:rFonts w:asciiTheme="majorHAnsi" w:hAnsiTheme="majorHAnsi"/>
        </w:rPr>
        <w:t xml:space="preserve">. </w:t>
      </w:r>
      <w:r w:rsidRPr="00565F4F">
        <w:rPr>
          <w:rFonts w:asciiTheme="majorHAnsi" w:hAnsiTheme="majorHAnsi"/>
        </w:rPr>
        <w:t xml:space="preserve"> Following the directions of the teacher will result in a great time and a great learning environment.</w:t>
      </w:r>
    </w:p>
    <w:p w:rsidR="00AA78D7" w:rsidRDefault="00AA78D7" w:rsidP="001B7E8A">
      <w:pPr>
        <w:spacing w:line="240" w:lineRule="auto"/>
        <w:contextualSpacing/>
        <w:rPr>
          <w:rFonts w:asciiTheme="majorHAnsi" w:hAnsiTheme="majorHAnsi"/>
          <w:b/>
          <w:sz w:val="24"/>
          <w:u w:val="single"/>
        </w:rPr>
      </w:pPr>
      <w:r w:rsidRPr="000C1B54">
        <w:rPr>
          <w:rFonts w:asciiTheme="majorHAnsi" w:hAnsiTheme="majorHAnsi"/>
          <w:b/>
          <w:sz w:val="24"/>
          <w:u w:val="single"/>
        </w:rPr>
        <w:t>Lab Expectations:</w:t>
      </w:r>
    </w:p>
    <w:p w:rsidR="0040460C" w:rsidRPr="00565F4F" w:rsidRDefault="0040460C" w:rsidP="001B7E8A">
      <w:pPr>
        <w:spacing w:line="240" w:lineRule="auto"/>
        <w:contextualSpacing/>
        <w:rPr>
          <w:rFonts w:asciiTheme="majorHAnsi" w:hAnsiTheme="majorHAnsi"/>
        </w:rPr>
      </w:pPr>
      <w:r w:rsidRPr="00565F4F">
        <w:rPr>
          <w:rFonts w:asciiTheme="majorHAnsi" w:hAnsiTheme="majorHAnsi"/>
        </w:rPr>
        <w:t>While in science class, we will be conducting lab experiments that sometimes can be dangerous. It is imperative that all students listen and follow directions given by the teacher so that all goes well.</w:t>
      </w:r>
    </w:p>
    <w:p w:rsidR="0040460C" w:rsidRPr="00565F4F" w:rsidRDefault="0040460C" w:rsidP="0040460C">
      <w:pPr>
        <w:pStyle w:val="ListParagraph"/>
        <w:numPr>
          <w:ilvl w:val="0"/>
          <w:numId w:val="1"/>
        </w:numPr>
        <w:spacing w:line="240" w:lineRule="auto"/>
        <w:rPr>
          <w:rFonts w:asciiTheme="majorHAnsi" w:hAnsiTheme="majorHAnsi"/>
        </w:rPr>
      </w:pPr>
      <w:r w:rsidRPr="00565F4F">
        <w:rPr>
          <w:rFonts w:asciiTheme="majorHAnsi" w:hAnsiTheme="majorHAnsi"/>
        </w:rPr>
        <w:t>Students will not misbehave or play with equipment while performing labs. Neither will they participate in behavior that is disruptive, dangerous, or interferes with the learning process</w:t>
      </w:r>
      <w:r w:rsidR="008E5ED8">
        <w:rPr>
          <w:rFonts w:asciiTheme="majorHAnsi" w:hAnsiTheme="majorHAnsi"/>
        </w:rPr>
        <w:t xml:space="preserve"> of others</w:t>
      </w:r>
      <w:r w:rsidRPr="00565F4F">
        <w:rPr>
          <w:rFonts w:asciiTheme="majorHAnsi" w:hAnsiTheme="majorHAnsi"/>
        </w:rPr>
        <w:t>.</w:t>
      </w:r>
    </w:p>
    <w:p w:rsidR="0040460C" w:rsidRPr="00565F4F" w:rsidRDefault="0040460C" w:rsidP="0040460C">
      <w:pPr>
        <w:pStyle w:val="ListParagraph"/>
        <w:numPr>
          <w:ilvl w:val="0"/>
          <w:numId w:val="1"/>
        </w:numPr>
        <w:spacing w:line="240" w:lineRule="auto"/>
        <w:rPr>
          <w:rFonts w:asciiTheme="majorHAnsi" w:hAnsiTheme="majorHAnsi"/>
        </w:rPr>
      </w:pPr>
      <w:r w:rsidRPr="00565F4F">
        <w:rPr>
          <w:rFonts w:asciiTheme="majorHAnsi" w:hAnsiTheme="majorHAnsi"/>
        </w:rPr>
        <w:lastRenderedPageBreak/>
        <w:t>While performing labs, students must wear all appropriate attire (i.e. goggles, gloves, and other protective materials) throughout. Students with long hair should pull hair back and roll sleeves up.</w:t>
      </w:r>
    </w:p>
    <w:p w:rsidR="0040460C" w:rsidRPr="00565F4F" w:rsidRDefault="006A70C7" w:rsidP="0040460C">
      <w:pPr>
        <w:pStyle w:val="ListParagraph"/>
        <w:numPr>
          <w:ilvl w:val="0"/>
          <w:numId w:val="1"/>
        </w:numPr>
        <w:spacing w:line="240" w:lineRule="auto"/>
        <w:rPr>
          <w:rFonts w:asciiTheme="majorHAnsi" w:hAnsiTheme="majorHAnsi"/>
        </w:rPr>
      </w:pPr>
      <w:r w:rsidRPr="00565F4F">
        <w:rPr>
          <w:rFonts w:asciiTheme="majorHAnsi" w:hAnsiTheme="majorHAnsi"/>
        </w:rPr>
        <w:t>Students will work</w:t>
      </w:r>
      <w:r w:rsidR="0040460C" w:rsidRPr="00565F4F">
        <w:rPr>
          <w:rFonts w:asciiTheme="majorHAnsi" w:hAnsiTheme="majorHAnsi"/>
        </w:rPr>
        <w:t xml:space="preserve"> only </w:t>
      </w:r>
      <w:r w:rsidRPr="00565F4F">
        <w:rPr>
          <w:rFonts w:asciiTheme="majorHAnsi" w:hAnsiTheme="majorHAnsi"/>
        </w:rPr>
        <w:t xml:space="preserve">at </w:t>
      </w:r>
      <w:r w:rsidR="0040460C" w:rsidRPr="00565F4F">
        <w:rPr>
          <w:rFonts w:asciiTheme="majorHAnsi" w:hAnsiTheme="majorHAnsi"/>
        </w:rPr>
        <w:t>their assigned workstations and will follow and listen to all directions before th</w:t>
      </w:r>
      <w:r w:rsidRPr="00565F4F">
        <w:rPr>
          <w:rFonts w:asciiTheme="majorHAnsi" w:hAnsiTheme="majorHAnsi"/>
        </w:rPr>
        <w:t>ey begin the lab.</w:t>
      </w:r>
    </w:p>
    <w:p w:rsidR="006A70C7" w:rsidRPr="00565F4F" w:rsidRDefault="006A70C7" w:rsidP="0040460C">
      <w:pPr>
        <w:pStyle w:val="ListParagraph"/>
        <w:numPr>
          <w:ilvl w:val="0"/>
          <w:numId w:val="1"/>
        </w:numPr>
        <w:spacing w:line="240" w:lineRule="auto"/>
        <w:rPr>
          <w:rFonts w:asciiTheme="majorHAnsi" w:hAnsiTheme="majorHAnsi"/>
        </w:rPr>
      </w:pPr>
      <w:r w:rsidRPr="00565F4F">
        <w:rPr>
          <w:rFonts w:asciiTheme="majorHAnsi" w:hAnsiTheme="majorHAnsi"/>
        </w:rPr>
        <w:t>Students are not allowed to eat, drink, or participate in any other activities while performing the lab.</w:t>
      </w:r>
    </w:p>
    <w:p w:rsidR="006A70C7" w:rsidRPr="00565F4F" w:rsidRDefault="006A70C7" w:rsidP="0040460C">
      <w:pPr>
        <w:pStyle w:val="ListParagraph"/>
        <w:numPr>
          <w:ilvl w:val="0"/>
          <w:numId w:val="1"/>
        </w:numPr>
        <w:spacing w:line="240" w:lineRule="auto"/>
        <w:rPr>
          <w:rFonts w:asciiTheme="majorHAnsi" w:hAnsiTheme="majorHAnsi"/>
        </w:rPr>
      </w:pPr>
      <w:r w:rsidRPr="00565F4F">
        <w:rPr>
          <w:rFonts w:asciiTheme="majorHAnsi" w:hAnsiTheme="majorHAnsi"/>
        </w:rPr>
        <w:t>Student will clean up their workstation and return all materials to their proper order so that the next class can use them.</w:t>
      </w:r>
    </w:p>
    <w:p w:rsidR="006A70C7" w:rsidRPr="00565F4F" w:rsidRDefault="006A70C7" w:rsidP="0040460C">
      <w:pPr>
        <w:pStyle w:val="ListParagraph"/>
        <w:numPr>
          <w:ilvl w:val="0"/>
          <w:numId w:val="1"/>
        </w:numPr>
        <w:spacing w:line="240" w:lineRule="auto"/>
        <w:rPr>
          <w:rFonts w:asciiTheme="majorHAnsi" w:hAnsiTheme="majorHAnsi"/>
        </w:rPr>
      </w:pPr>
      <w:r w:rsidRPr="00565F4F">
        <w:rPr>
          <w:rFonts w:asciiTheme="majorHAnsi" w:hAnsiTheme="majorHAnsi"/>
        </w:rPr>
        <w:t>All accidents no matter how large or small must be reported to the teacher.</w:t>
      </w:r>
    </w:p>
    <w:p w:rsidR="006A70C7" w:rsidRPr="00565F4F" w:rsidRDefault="006A70C7" w:rsidP="0040460C">
      <w:pPr>
        <w:pStyle w:val="ListParagraph"/>
        <w:numPr>
          <w:ilvl w:val="0"/>
          <w:numId w:val="1"/>
        </w:numPr>
        <w:spacing w:line="240" w:lineRule="auto"/>
        <w:rPr>
          <w:rFonts w:asciiTheme="majorHAnsi" w:hAnsiTheme="majorHAnsi"/>
        </w:rPr>
      </w:pPr>
      <w:r w:rsidRPr="00565F4F">
        <w:rPr>
          <w:rFonts w:asciiTheme="majorHAnsi" w:hAnsiTheme="majorHAnsi"/>
        </w:rPr>
        <w:t>Not following the rules will result in a dismissal of the lab and a zero for the assignment.</w:t>
      </w:r>
    </w:p>
    <w:p w:rsidR="006A70C7" w:rsidRDefault="006A70C7" w:rsidP="006A70C7">
      <w:pPr>
        <w:spacing w:line="240" w:lineRule="auto"/>
        <w:contextualSpacing/>
        <w:rPr>
          <w:rFonts w:asciiTheme="majorHAnsi" w:hAnsiTheme="majorHAnsi"/>
          <w:b/>
          <w:sz w:val="24"/>
          <w:u w:val="single"/>
        </w:rPr>
      </w:pPr>
      <w:r>
        <w:rPr>
          <w:rFonts w:asciiTheme="majorHAnsi" w:hAnsiTheme="majorHAnsi"/>
          <w:b/>
          <w:sz w:val="24"/>
          <w:u w:val="single"/>
        </w:rPr>
        <w:t>Contact Information</w:t>
      </w:r>
    </w:p>
    <w:p w:rsidR="006A70C7" w:rsidRDefault="006A70C7" w:rsidP="006A70C7">
      <w:pPr>
        <w:spacing w:line="240" w:lineRule="auto"/>
        <w:contextualSpacing/>
        <w:rPr>
          <w:rFonts w:asciiTheme="majorHAnsi" w:hAnsiTheme="majorHAnsi"/>
          <w:sz w:val="24"/>
        </w:rPr>
      </w:pPr>
      <w:r>
        <w:rPr>
          <w:rFonts w:asciiTheme="majorHAnsi" w:hAnsiTheme="majorHAnsi"/>
          <w:sz w:val="24"/>
        </w:rPr>
        <w:t xml:space="preserve">Mr. </w:t>
      </w:r>
      <w:proofErr w:type="spellStart"/>
      <w:r>
        <w:rPr>
          <w:rFonts w:asciiTheme="majorHAnsi" w:hAnsiTheme="majorHAnsi"/>
          <w:sz w:val="24"/>
        </w:rPr>
        <w:t>Matkins</w:t>
      </w:r>
      <w:proofErr w:type="spellEnd"/>
    </w:p>
    <w:p w:rsidR="006A70C7" w:rsidRDefault="006A70C7" w:rsidP="006A70C7">
      <w:pPr>
        <w:spacing w:line="240" w:lineRule="auto"/>
        <w:contextualSpacing/>
        <w:rPr>
          <w:rFonts w:asciiTheme="majorHAnsi" w:hAnsiTheme="majorHAnsi"/>
          <w:sz w:val="24"/>
        </w:rPr>
      </w:pPr>
      <w:r>
        <w:rPr>
          <w:rFonts w:asciiTheme="majorHAnsi" w:hAnsiTheme="majorHAnsi"/>
          <w:sz w:val="24"/>
        </w:rPr>
        <w:t xml:space="preserve">E. B. </w:t>
      </w:r>
      <w:proofErr w:type="spellStart"/>
      <w:r>
        <w:rPr>
          <w:rFonts w:asciiTheme="majorHAnsi" w:hAnsiTheme="majorHAnsi"/>
          <w:sz w:val="24"/>
        </w:rPr>
        <w:t>Aycock</w:t>
      </w:r>
      <w:proofErr w:type="spellEnd"/>
      <w:r>
        <w:rPr>
          <w:rFonts w:asciiTheme="majorHAnsi" w:hAnsiTheme="majorHAnsi"/>
          <w:sz w:val="24"/>
        </w:rPr>
        <w:t xml:space="preserve"> (756-4181)</w:t>
      </w:r>
    </w:p>
    <w:p w:rsidR="00E5450F" w:rsidRDefault="00103B9C" w:rsidP="006A70C7">
      <w:pPr>
        <w:spacing w:line="240" w:lineRule="auto"/>
        <w:contextualSpacing/>
        <w:rPr>
          <w:rFonts w:asciiTheme="majorHAnsi" w:hAnsiTheme="majorHAnsi"/>
          <w:sz w:val="24"/>
        </w:rPr>
      </w:pPr>
      <w:hyperlink r:id="rId8" w:history="1">
        <w:r w:rsidR="002672C6" w:rsidRPr="00E1004B">
          <w:rPr>
            <w:rStyle w:val="Hyperlink"/>
            <w:rFonts w:asciiTheme="majorHAnsi" w:hAnsiTheme="majorHAnsi"/>
            <w:sz w:val="24"/>
          </w:rPr>
          <w:t>Matkint@pitt.k12.nc.us</w:t>
        </w:r>
      </w:hyperlink>
      <w:r w:rsidR="00E5450F">
        <w:rPr>
          <w:rFonts w:asciiTheme="majorHAnsi" w:hAnsiTheme="majorHAnsi"/>
          <w:sz w:val="24"/>
        </w:rPr>
        <w:t xml:space="preserve"> </w:t>
      </w:r>
    </w:p>
    <w:p w:rsidR="002864BA" w:rsidRDefault="00103B9C" w:rsidP="006A70C7">
      <w:pPr>
        <w:spacing w:line="240" w:lineRule="auto"/>
        <w:contextualSpacing/>
        <w:rPr>
          <w:rFonts w:asciiTheme="majorHAnsi" w:hAnsiTheme="majorHAnsi"/>
          <w:sz w:val="24"/>
        </w:rPr>
      </w:pPr>
      <w:hyperlink r:id="rId9" w:history="1">
        <w:r w:rsidR="006A70C7" w:rsidRPr="00B1787C">
          <w:rPr>
            <w:rStyle w:val="Hyperlink"/>
            <w:rFonts w:asciiTheme="majorHAnsi" w:hAnsiTheme="majorHAnsi"/>
            <w:sz w:val="24"/>
          </w:rPr>
          <w:t>www.mrmatkins.weebly.com</w:t>
        </w:r>
      </w:hyperlink>
      <w:r w:rsidR="006A70C7">
        <w:rPr>
          <w:rFonts w:asciiTheme="majorHAnsi" w:hAnsiTheme="majorHAnsi"/>
          <w:sz w:val="24"/>
        </w:rPr>
        <w:t xml:space="preserve"> </w:t>
      </w:r>
    </w:p>
    <w:p w:rsidR="002864BA" w:rsidRDefault="002864BA" w:rsidP="006A70C7">
      <w:pPr>
        <w:spacing w:line="240" w:lineRule="auto"/>
        <w:contextualSpacing/>
        <w:rPr>
          <w:rFonts w:asciiTheme="majorHAnsi" w:hAnsiTheme="majorHAnsi"/>
          <w:sz w:val="24"/>
        </w:rPr>
      </w:pPr>
    </w:p>
    <w:p w:rsidR="002864BA" w:rsidRDefault="002864BA" w:rsidP="006A70C7">
      <w:pPr>
        <w:spacing w:line="240" w:lineRule="auto"/>
        <w:contextualSpacing/>
        <w:rPr>
          <w:rFonts w:asciiTheme="majorHAnsi" w:hAnsiTheme="majorHAnsi"/>
          <w:sz w:val="24"/>
        </w:rPr>
      </w:pPr>
    </w:p>
    <w:p w:rsidR="002864BA" w:rsidRDefault="002864BA" w:rsidP="006A70C7">
      <w:pPr>
        <w:spacing w:line="240" w:lineRule="auto"/>
        <w:contextualSpacing/>
        <w:rPr>
          <w:rFonts w:asciiTheme="majorHAnsi" w:hAnsiTheme="majorHAnsi"/>
          <w:sz w:val="24"/>
        </w:rPr>
      </w:pPr>
    </w:p>
    <w:p w:rsidR="002864BA" w:rsidRDefault="002864BA" w:rsidP="006A70C7">
      <w:pPr>
        <w:spacing w:line="240" w:lineRule="auto"/>
        <w:contextualSpacing/>
        <w:rPr>
          <w:rFonts w:asciiTheme="majorHAnsi" w:hAnsiTheme="majorHAnsi"/>
          <w:sz w:val="24"/>
        </w:rPr>
      </w:pPr>
    </w:p>
    <w:p w:rsidR="00565F4F" w:rsidRDefault="002672C6" w:rsidP="006A70C7">
      <w:pPr>
        <w:spacing w:line="240" w:lineRule="auto"/>
        <w:contextualSpacing/>
        <w:rPr>
          <w:rFonts w:asciiTheme="majorHAnsi" w:hAnsiTheme="majorHAnsi"/>
          <w:sz w:val="24"/>
        </w:rPr>
      </w:pPr>
      <w:r>
        <w:rPr>
          <w:rFonts w:asciiTheme="majorHAnsi" w:hAnsiTheme="majorHAnsi"/>
          <w:sz w:val="24"/>
        </w:rPr>
        <w:t>---------------------------------------------------------------------------------------------------------------------------------------</w:t>
      </w:r>
    </w:p>
    <w:p w:rsidR="00565F4F" w:rsidRDefault="00565F4F" w:rsidP="006A70C7">
      <w:pPr>
        <w:spacing w:line="240" w:lineRule="auto"/>
        <w:contextualSpacing/>
        <w:rPr>
          <w:rFonts w:asciiTheme="majorHAnsi" w:hAnsiTheme="majorHAnsi"/>
          <w:sz w:val="24"/>
        </w:rPr>
      </w:pPr>
    </w:p>
    <w:p w:rsidR="00565F4F" w:rsidRDefault="00565F4F" w:rsidP="006A70C7">
      <w:pPr>
        <w:spacing w:line="240" w:lineRule="auto"/>
        <w:contextualSpacing/>
        <w:rPr>
          <w:rFonts w:asciiTheme="majorHAnsi" w:hAnsiTheme="majorHAnsi"/>
          <w:sz w:val="24"/>
        </w:rPr>
      </w:pPr>
      <w:r>
        <w:rPr>
          <w:rFonts w:asciiTheme="majorHAnsi" w:hAnsiTheme="majorHAnsi"/>
          <w:sz w:val="24"/>
        </w:rPr>
        <w:t>Parent signature</w:t>
      </w:r>
      <w:proofErr w:type="gramStart"/>
      <w:r>
        <w:rPr>
          <w:rFonts w:asciiTheme="majorHAnsi" w:hAnsiTheme="majorHAnsi"/>
          <w:sz w:val="24"/>
        </w:rPr>
        <w:t>:_</w:t>
      </w:r>
      <w:proofErr w:type="gramEnd"/>
      <w:r>
        <w:rPr>
          <w:rFonts w:asciiTheme="majorHAnsi" w:hAnsiTheme="majorHAnsi"/>
          <w:sz w:val="24"/>
        </w:rPr>
        <w:t>__________________________________________________________   Date: _____________________________</w:t>
      </w:r>
    </w:p>
    <w:p w:rsidR="005C7DD9" w:rsidRDefault="005C7DD9" w:rsidP="006A70C7">
      <w:pPr>
        <w:spacing w:line="240" w:lineRule="auto"/>
        <w:contextualSpacing/>
        <w:rPr>
          <w:rFonts w:asciiTheme="majorHAnsi" w:hAnsiTheme="majorHAnsi"/>
          <w:sz w:val="24"/>
        </w:rPr>
      </w:pPr>
    </w:p>
    <w:p w:rsidR="005C7DD9" w:rsidRDefault="005C7DD9" w:rsidP="006A70C7">
      <w:pPr>
        <w:spacing w:line="240" w:lineRule="auto"/>
        <w:contextualSpacing/>
        <w:rPr>
          <w:rFonts w:asciiTheme="majorHAnsi" w:hAnsiTheme="majorHAnsi"/>
          <w:sz w:val="24"/>
        </w:rPr>
      </w:pPr>
    </w:p>
    <w:p w:rsidR="00565F4F" w:rsidRDefault="00565F4F" w:rsidP="006A70C7">
      <w:pPr>
        <w:spacing w:line="240" w:lineRule="auto"/>
        <w:contextualSpacing/>
        <w:rPr>
          <w:rFonts w:asciiTheme="majorHAnsi" w:hAnsiTheme="majorHAnsi"/>
          <w:sz w:val="24"/>
        </w:rPr>
      </w:pPr>
      <w:r>
        <w:rPr>
          <w:rFonts w:asciiTheme="majorHAnsi" w:hAnsiTheme="majorHAnsi"/>
          <w:sz w:val="24"/>
        </w:rPr>
        <w:t>Student signature</w:t>
      </w:r>
      <w:proofErr w:type="gramStart"/>
      <w:r>
        <w:rPr>
          <w:rFonts w:asciiTheme="majorHAnsi" w:hAnsiTheme="majorHAnsi"/>
          <w:sz w:val="24"/>
        </w:rPr>
        <w:t>:_</w:t>
      </w:r>
      <w:proofErr w:type="gramEnd"/>
      <w:r>
        <w:rPr>
          <w:rFonts w:asciiTheme="majorHAnsi" w:hAnsiTheme="majorHAnsi"/>
          <w:sz w:val="24"/>
        </w:rPr>
        <w:t>_________________________________________________________  Date: ______________________________</w:t>
      </w:r>
    </w:p>
    <w:p w:rsidR="006A70C7" w:rsidRPr="006A70C7" w:rsidRDefault="006A70C7" w:rsidP="006A70C7">
      <w:pPr>
        <w:spacing w:line="240" w:lineRule="auto"/>
        <w:contextualSpacing/>
        <w:rPr>
          <w:rFonts w:asciiTheme="majorHAnsi" w:hAnsiTheme="majorHAnsi"/>
          <w:color w:val="0070C0"/>
          <w:sz w:val="24"/>
        </w:rPr>
      </w:pPr>
    </w:p>
    <w:p w:rsidR="006A70C7" w:rsidRPr="006A70C7" w:rsidRDefault="006A70C7" w:rsidP="006A70C7">
      <w:pPr>
        <w:spacing w:line="240" w:lineRule="auto"/>
        <w:contextualSpacing/>
        <w:rPr>
          <w:rFonts w:asciiTheme="majorHAnsi" w:hAnsiTheme="majorHAnsi"/>
          <w:color w:val="0F243E" w:themeColor="text2" w:themeShade="80"/>
          <w:sz w:val="24"/>
        </w:rPr>
      </w:pPr>
      <w:r w:rsidRPr="006A70C7">
        <w:rPr>
          <w:rFonts w:asciiTheme="majorHAnsi" w:hAnsiTheme="majorHAnsi"/>
          <w:color w:val="0F243E" w:themeColor="text2" w:themeShade="80"/>
          <w:sz w:val="24"/>
        </w:rPr>
        <w:t xml:space="preserve"> </w:t>
      </w:r>
    </w:p>
    <w:p w:rsidR="006A70C7" w:rsidRPr="006A70C7" w:rsidRDefault="006A70C7" w:rsidP="006A70C7">
      <w:pPr>
        <w:spacing w:line="240" w:lineRule="auto"/>
        <w:contextualSpacing/>
        <w:rPr>
          <w:rFonts w:asciiTheme="majorHAnsi" w:hAnsiTheme="majorHAnsi"/>
          <w:sz w:val="24"/>
        </w:rPr>
      </w:pPr>
    </w:p>
    <w:sectPr w:rsidR="006A70C7" w:rsidRPr="006A70C7" w:rsidSect="00CA6F3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9C" w:rsidRDefault="00103B9C" w:rsidP="00AA78D7">
      <w:pPr>
        <w:spacing w:after="0" w:line="240" w:lineRule="auto"/>
      </w:pPr>
      <w:r>
        <w:separator/>
      </w:r>
    </w:p>
  </w:endnote>
  <w:endnote w:type="continuationSeparator" w:id="0">
    <w:p w:rsidR="00103B9C" w:rsidRDefault="00103B9C" w:rsidP="00AA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9C" w:rsidRDefault="00103B9C" w:rsidP="00AA78D7">
      <w:pPr>
        <w:spacing w:after="0" w:line="240" w:lineRule="auto"/>
      </w:pPr>
      <w:r>
        <w:separator/>
      </w:r>
    </w:p>
  </w:footnote>
  <w:footnote w:type="continuationSeparator" w:id="0">
    <w:p w:rsidR="00103B9C" w:rsidRDefault="00103B9C" w:rsidP="00AA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C6" w:rsidRDefault="002672C6" w:rsidP="00637D57">
    <w:pPr>
      <w:pStyle w:val="Header"/>
      <w:tabs>
        <w:tab w:val="clear" w:pos="9360"/>
        <w:tab w:val="left" w:pos="5745"/>
      </w:tabs>
      <w:rPr>
        <w:rFonts w:asciiTheme="majorHAnsi" w:hAnsiTheme="majorHAnsi"/>
        <w:b/>
        <w:sz w:val="28"/>
      </w:rPr>
    </w:pPr>
    <w:r>
      <w:rPr>
        <w:rFonts w:asciiTheme="majorHAnsi" w:hAnsiTheme="majorHAnsi"/>
        <w:b/>
        <w:sz w:val="28"/>
      </w:rPr>
      <w:t>8</w:t>
    </w:r>
    <w:r w:rsidRPr="00AA78D7">
      <w:rPr>
        <w:rFonts w:asciiTheme="majorHAnsi" w:hAnsiTheme="majorHAnsi"/>
        <w:b/>
        <w:sz w:val="28"/>
        <w:vertAlign w:val="superscript"/>
      </w:rPr>
      <w:t>th</w:t>
    </w:r>
    <w:r w:rsidR="002864BA">
      <w:rPr>
        <w:rFonts w:asciiTheme="majorHAnsi" w:hAnsiTheme="majorHAnsi"/>
        <w:b/>
        <w:sz w:val="28"/>
      </w:rPr>
      <w:t xml:space="preserve"> Grade Science</w:t>
    </w:r>
    <w:r>
      <w:rPr>
        <w:rFonts w:asciiTheme="majorHAnsi" w:hAnsiTheme="majorHAnsi"/>
        <w:b/>
        <w:sz w:val="28"/>
      </w:rPr>
      <w:t xml:space="preserve"> Syllabus</w:t>
    </w:r>
    <w:r>
      <w:rPr>
        <w:rFonts w:asciiTheme="majorHAnsi" w:hAnsiTheme="majorHAnsi"/>
        <w:b/>
        <w:sz w:val="28"/>
      </w:rPr>
      <w:tab/>
    </w:r>
  </w:p>
  <w:p w:rsidR="002672C6" w:rsidRDefault="002672C6" w:rsidP="00AA78D7">
    <w:pPr>
      <w:pStyle w:val="Header"/>
      <w:rPr>
        <w:rFonts w:asciiTheme="majorHAnsi" w:hAnsiTheme="majorHAnsi"/>
        <w:b/>
        <w:sz w:val="28"/>
      </w:rPr>
    </w:pPr>
    <w:r>
      <w:rPr>
        <w:rFonts w:asciiTheme="majorHAnsi" w:hAnsiTheme="majorHAnsi"/>
        <w:b/>
        <w:sz w:val="28"/>
      </w:rPr>
      <w:t xml:space="preserve">Mr. </w:t>
    </w:r>
    <w:proofErr w:type="spellStart"/>
    <w:r>
      <w:rPr>
        <w:rFonts w:asciiTheme="majorHAnsi" w:hAnsiTheme="majorHAnsi"/>
        <w:b/>
        <w:sz w:val="28"/>
      </w:rPr>
      <w:t>Matkins</w:t>
    </w:r>
    <w:proofErr w:type="spellEnd"/>
  </w:p>
  <w:p w:rsidR="002672C6" w:rsidRPr="00AA78D7" w:rsidRDefault="002672C6" w:rsidP="00AA78D7">
    <w:pPr>
      <w:pStyle w:val="Header"/>
      <w:rPr>
        <w:rFonts w:asciiTheme="majorHAnsi" w:hAnsiTheme="majorHAnsi"/>
        <w:b/>
        <w:sz w:val="28"/>
      </w:rPr>
    </w:pPr>
    <w:r>
      <w:rPr>
        <w:rFonts w:asciiTheme="majorHAnsi" w:hAnsiTheme="majorHAnsi"/>
        <w:b/>
        <w:sz w:val="28"/>
      </w:rPr>
      <w:t xml:space="preserve">E. B. </w:t>
    </w:r>
    <w:proofErr w:type="spellStart"/>
    <w:r>
      <w:rPr>
        <w:rFonts w:asciiTheme="majorHAnsi" w:hAnsiTheme="majorHAnsi"/>
        <w:b/>
        <w:sz w:val="28"/>
      </w:rPr>
      <w:t>Aycock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2BC"/>
    <w:multiLevelType w:val="hybridMultilevel"/>
    <w:tmpl w:val="B6D0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D7"/>
    <w:rsid w:val="000374D7"/>
    <w:rsid w:val="00071B39"/>
    <w:rsid w:val="0008056A"/>
    <w:rsid w:val="000B0835"/>
    <w:rsid w:val="000B554E"/>
    <w:rsid w:val="000C1B54"/>
    <w:rsid w:val="00103B9C"/>
    <w:rsid w:val="00183EF2"/>
    <w:rsid w:val="001B3629"/>
    <w:rsid w:val="001B7E8A"/>
    <w:rsid w:val="002672C6"/>
    <w:rsid w:val="00282F29"/>
    <w:rsid w:val="002864BA"/>
    <w:rsid w:val="00374F1C"/>
    <w:rsid w:val="003F1F39"/>
    <w:rsid w:val="0040460C"/>
    <w:rsid w:val="00463BDC"/>
    <w:rsid w:val="004C089F"/>
    <w:rsid w:val="004C764B"/>
    <w:rsid w:val="00565F4F"/>
    <w:rsid w:val="005C7DD9"/>
    <w:rsid w:val="005E397B"/>
    <w:rsid w:val="00637D57"/>
    <w:rsid w:val="006502D6"/>
    <w:rsid w:val="006A70C7"/>
    <w:rsid w:val="007016A3"/>
    <w:rsid w:val="00715F8B"/>
    <w:rsid w:val="00720924"/>
    <w:rsid w:val="00772BE5"/>
    <w:rsid w:val="007C365E"/>
    <w:rsid w:val="00804864"/>
    <w:rsid w:val="00825E83"/>
    <w:rsid w:val="00831E52"/>
    <w:rsid w:val="008B0A50"/>
    <w:rsid w:val="008E5ED8"/>
    <w:rsid w:val="008F5713"/>
    <w:rsid w:val="009D6C2D"/>
    <w:rsid w:val="00AA78D7"/>
    <w:rsid w:val="00BC1DEB"/>
    <w:rsid w:val="00C0141E"/>
    <w:rsid w:val="00C01D23"/>
    <w:rsid w:val="00C43076"/>
    <w:rsid w:val="00C60C34"/>
    <w:rsid w:val="00CA6F34"/>
    <w:rsid w:val="00DC415D"/>
    <w:rsid w:val="00E5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D7"/>
  </w:style>
  <w:style w:type="paragraph" w:styleId="Footer">
    <w:name w:val="footer"/>
    <w:basedOn w:val="Normal"/>
    <w:link w:val="FooterChar"/>
    <w:uiPriority w:val="99"/>
    <w:unhideWhenUsed/>
    <w:rsid w:val="00AA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D7"/>
  </w:style>
  <w:style w:type="table" w:styleId="TableGrid">
    <w:name w:val="Table Grid"/>
    <w:basedOn w:val="TableNormal"/>
    <w:uiPriority w:val="59"/>
    <w:rsid w:val="00AA7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C1B54"/>
  </w:style>
  <w:style w:type="paragraph" w:styleId="ListParagraph">
    <w:name w:val="List Paragraph"/>
    <w:basedOn w:val="Normal"/>
    <w:uiPriority w:val="34"/>
    <w:qFormat/>
    <w:rsid w:val="0040460C"/>
    <w:pPr>
      <w:ind w:left="720"/>
      <w:contextualSpacing/>
    </w:pPr>
  </w:style>
  <w:style w:type="character" w:styleId="Hyperlink">
    <w:name w:val="Hyperlink"/>
    <w:basedOn w:val="DefaultParagraphFont"/>
    <w:uiPriority w:val="99"/>
    <w:unhideWhenUsed/>
    <w:rsid w:val="006A7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D7"/>
  </w:style>
  <w:style w:type="paragraph" w:styleId="Footer">
    <w:name w:val="footer"/>
    <w:basedOn w:val="Normal"/>
    <w:link w:val="FooterChar"/>
    <w:uiPriority w:val="99"/>
    <w:unhideWhenUsed/>
    <w:rsid w:val="00AA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D7"/>
  </w:style>
  <w:style w:type="table" w:styleId="TableGrid">
    <w:name w:val="Table Grid"/>
    <w:basedOn w:val="TableNormal"/>
    <w:uiPriority w:val="59"/>
    <w:rsid w:val="00AA7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C1B54"/>
  </w:style>
  <w:style w:type="paragraph" w:styleId="ListParagraph">
    <w:name w:val="List Paragraph"/>
    <w:basedOn w:val="Normal"/>
    <w:uiPriority w:val="34"/>
    <w:qFormat/>
    <w:rsid w:val="0040460C"/>
    <w:pPr>
      <w:ind w:left="720"/>
      <w:contextualSpacing/>
    </w:pPr>
  </w:style>
  <w:style w:type="character" w:styleId="Hyperlink">
    <w:name w:val="Hyperlink"/>
    <w:basedOn w:val="DefaultParagraphFont"/>
    <w:uiPriority w:val="99"/>
    <w:unhideWhenUsed/>
    <w:rsid w:val="006A7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kint@pitt.k12.nc.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rmatki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 Matkins</cp:lastModifiedBy>
  <cp:revision>3</cp:revision>
  <dcterms:created xsi:type="dcterms:W3CDTF">2014-08-26T19:02:00Z</dcterms:created>
  <dcterms:modified xsi:type="dcterms:W3CDTF">2014-08-26T19:04:00Z</dcterms:modified>
</cp:coreProperties>
</file>